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3F5" w:rsidRPr="00FA4C7B" w:rsidRDefault="00E343F5" w:rsidP="00FA23EE">
      <w:pPr>
        <w:jc w:val="both"/>
        <w:rPr>
          <w:sz w:val="22"/>
          <w:szCs w:val="22"/>
          <w:lang w:eastAsia="en-US"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8"/>
      </w:tblGrid>
      <w:tr w:rsidR="00591885" w:rsidRPr="0038257C" w:rsidTr="00FA23EE">
        <w:tc>
          <w:tcPr>
            <w:tcW w:w="9608" w:type="dxa"/>
            <w:shd w:val="clear" w:color="auto" w:fill="F2F2F2"/>
          </w:tcPr>
          <w:p w:rsidR="00591885" w:rsidRPr="0038257C" w:rsidRDefault="00591885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bookmarkStart w:id="0" w:name="Стандард7"/>
            <w:bookmarkEnd w:id="0"/>
            <w:r w:rsidRPr="0038257C">
              <w:rPr>
                <w:b/>
                <w:sz w:val="22"/>
                <w:szCs w:val="22"/>
              </w:rPr>
              <w:t>Стандард 7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Упис студената</w:t>
            </w:r>
          </w:p>
          <w:p w:rsidR="00591885" w:rsidRPr="0038257C" w:rsidRDefault="00591885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Високошколска установа у складу са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8257C">
              <w:rPr>
                <w:sz w:val="22"/>
                <w:szCs w:val="22"/>
              </w:rPr>
              <w:t xml:space="preserve">својим ресурсима уписује студенте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одговарајући</w:t>
            </w:r>
            <w:r w:rsidRPr="0038257C">
              <w:rPr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EF71A7" w:rsidRPr="0038257C" w:rsidTr="00FA23EE">
        <w:tc>
          <w:tcPr>
            <w:tcW w:w="9608" w:type="dxa"/>
            <w:tcBorders>
              <w:bottom w:val="single" w:sz="12" w:space="0" w:color="auto"/>
            </w:tcBorders>
          </w:tcPr>
          <w:p w:rsidR="00EF21DD" w:rsidRDefault="00EF21DD" w:rsidP="00FA23EE">
            <w:pPr>
              <w:jc w:val="both"/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:rsidR="00AA5DDF" w:rsidRDefault="00AA5DDF" w:rsidP="00FA23EE">
            <w:pPr>
              <w:snapToGrid w:val="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Основни услови уписа на програм Основних академских студија политикологије засновани су на критеријумима предвиђеним Законом, нормативним актима Универзитета и Факултета, као и осталим прописима који регулишу ову област.</w:t>
            </w:r>
          </w:p>
          <w:p w:rsidR="00AA5DDF" w:rsidRDefault="00AA5DDF" w:rsidP="00FA23EE">
            <w:pPr>
              <w:snapToGrid w:val="0"/>
              <w:jc w:val="both"/>
            </w:pPr>
          </w:p>
          <w:p w:rsidR="00AA5DDF" w:rsidRDefault="00AA5DDF" w:rsidP="00FA23EE">
            <w:pPr>
              <w:snapToGrid w:val="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Право уписа на студије имају сви кандитати који имају завршено средње образовање и испуне услове пријемног (квалификационог) испита, који су представљени у виду збира бодова на основу просека оцена које је кандидат остварио током свог школовања и резултата квалификационог теста који организује Факултет. Поред тих предуслова од студената се очекује да познају бар један страни језик, као и да исказују склоности за студирање на овом програму.</w:t>
            </w:r>
          </w:p>
          <w:p w:rsidR="00AA5DDF" w:rsidRDefault="00AA5DDF" w:rsidP="00FA23EE">
            <w:pPr>
              <w:snapToGrid w:val="0"/>
              <w:jc w:val="both"/>
            </w:pPr>
          </w:p>
          <w:p w:rsidR="00AA5DDF" w:rsidRDefault="00AA5DDF" w:rsidP="00FA23EE">
            <w:pPr>
              <w:snapToGrid w:val="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Број уписаних студената </w:t>
            </w:r>
            <w:r w:rsidRPr="00FA23EE">
              <w:rPr>
                <w:sz w:val="24"/>
                <w:szCs w:val="24"/>
                <w:lang w:val="sr-Cyrl-CS"/>
              </w:rPr>
              <w:t>усклађује се с надлежним универзитетским и државним органима, а у овом тренутку је одређен на 100 студената за програм Основних академских студија политикологије.</w:t>
            </w:r>
          </w:p>
          <w:p w:rsidR="00AA5DDF" w:rsidRDefault="00AA5DDF" w:rsidP="00FA23EE">
            <w:pPr>
              <w:snapToGrid w:val="0"/>
              <w:jc w:val="both"/>
              <w:rPr>
                <w:sz w:val="24"/>
                <w:szCs w:val="24"/>
                <w:lang w:val="sr-Cyrl-CS"/>
              </w:rPr>
            </w:pPr>
          </w:p>
          <w:p w:rsidR="00AA5DDF" w:rsidRDefault="00AA5DDF" w:rsidP="00FA23EE">
            <w:pPr>
              <w:snapToGrid w:val="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Након завршених студија кандидати имају проходност ка мастер академским студијама на овом факултету и сродним факултетима друштвених и хуманистичких наука.</w:t>
            </w:r>
          </w:p>
          <w:p w:rsidR="00EF71A7" w:rsidRPr="00EF21DD" w:rsidRDefault="00EF71A7" w:rsidP="00FA23EE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D30D51" w:rsidRPr="0038257C" w:rsidTr="00FA23EE">
        <w:trPr>
          <w:trHeight w:val="2848"/>
        </w:trPr>
        <w:tc>
          <w:tcPr>
            <w:tcW w:w="9608" w:type="dxa"/>
            <w:shd w:val="clear" w:color="auto" w:fill="F2F2F2"/>
          </w:tcPr>
          <w:p w:rsidR="00D30D51" w:rsidRDefault="00D30D51" w:rsidP="00FA23EE">
            <w:pPr>
              <w:pBdr>
                <w:bottom w:val="single" w:sz="6" w:space="1" w:color="auto"/>
              </w:pBd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30D51" w:rsidRPr="00EF21DD" w:rsidRDefault="00D30D51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.1. 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D30D51" w:rsidRDefault="00D30D51" w:rsidP="00FA23EE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hyperlink r:id="rId9" w:history="1"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  <w:r w:rsidRPr="00EF21DD">
                <w:rPr>
                  <w:rStyle w:val="Hyperlink"/>
                  <w:sz w:val="22"/>
                  <w:szCs w:val="22"/>
                  <w:lang w:val="sr-Cyrl-CS"/>
                </w:rPr>
                <w:t xml:space="preserve"> </w:t>
              </w:r>
            </w:hyperlink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D30D51" w:rsidRPr="00EF21DD" w:rsidRDefault="00D30D51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:rsidR="00D30D51" w:rsidRPr="00EF21DD" w:rsidRDefault="00D30D51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:rsidR="00D30D51" w:rsidRPr="00EF21DD" w:rsidRDefault="00D30D51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:rsidR="00591885" w:rsidRPr="0038257C" w:rsidRDefault="00591885" w:rsidP="00FA23EE">
      <w:pPr>
        <w:jc w:val="both"/>
        <w:rPr>
          <w:sz w:val="22"/>
          <w:szCs w:val="22"/>
          <w:lang w:val="sr-Cyrl-CS"/>
        </w:rPr>
      </w:pPr>
    </w:p>
    <w:sectPr w:rsidR="00591885" w:rsidRPr="0038257C" w:rsidSect="003D34BD">
      <w:footerReference w:type="default" r:id="rId10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FA7" w:rsidRDefault="003D6FA7" w:rsidP="00C40CF5">
      <w:r>
        <w:separator/>
      </w:r>
    </w:p>
  </w:endnote>
  <w:endnote w:type="continuationSeparator" w:id="0">
    <w:p w:rsidR="003D6FA7" w:rsidRDefault="003D6FA7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F5" w:rsidRDefault="00C40CF5" w:rsidP="00FA4C7B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FA7" w:rsidRDefault="003D6FA7" w:rsidP="00C40CF5">
      <w:r>
        <w:separator/>
      </w:r>
    </w:p>
  </w:footnote>
  <w:footnote w:type="continuationSeparator" w:id="0">
    <w:p w:rsidR="003D6FA7" w:rsidRDefault="003D6FA7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6FA7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4C7B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7.1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7.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C898F-6AF7-4C71-B2C2-36E302B6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2147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2021-06-23T11:37:00Z</dcterms:created>
  <dcterms:modified xsi:type="dcterms:W3CDTF">2021-06-23T11:37:00Z</dcterms:modified>
</cp:coreProperties>
</file>